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EB" w:rsidRPr="008324C1" w:rsidRDefault="007876EB" w:rsidP="007876EB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>COMPENSATION AND REIMBURSEMENT OF EXPENSES</w:t>
      </w:r>
    </w:p>
    <w:p w:rsidR="007876EB" w:rsidRDefault="007876EB" w:rsidP="007876EB">
      <w:pPr>
        <w:spacing w:after="0" w:line="240" w:lineRule="auto"/>
        <w:jc w:val="center"/>
        <w:rPr>
          <w:b/>
          <w:sz w:val="20"/>
          <w:u w:val="single"/>
        </w:rPr>
      </w:pPr>
    </w:p>
    <w:p w:rsidR="007876EB" w:rsidRDefault="007876EB" w:rsidP="007876EB">
      <w:pPr>
        <w:spacing w:after="0" w:line="240" w:lineRule="auto"/>
        <w:jc w:val="both"/>
        <w:rPr>
          <w:sz w:val="20"/>
        </w:rPr>
      </w:pPr>
      <w:r>
        <w:rPr>
          <w:sz w:val="20"/>
        </w:rPr>
        <w:t>Compensation for the time expended in the representation of juvenile respondents shall be as follows:</w:t>
      </w:r>
    </w:p>
    <w:p w:rsidR="007876EB" w:rsidRDefault="007876EB" w:rsidP="007876EB">
      <w:pPr>
        <w:spacing w:after="0" w:line="240" w:lineRule="auto"/>
        <w:jc w:val="both"/>
        <w:rPr>
          <w:sz w:val="20"/>
        </w:rPr>
      </w:pPr>
    </w:p>
    <w:p w:rsidR="007876EB" w:rsidRDefault="007876EB" w:rsidP="007876EB">
      <w:pPr>
        <w:spacing w:after="0" w:line="24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Probation/Indeterminate Sentencing Cases</w:t>
      </w:r>
    </w:p>
    <w:p w:rsidR="007876EB" w:rsidRDefault="007876EB" w:rsidP="007876EB">
      <w:pPr>
        <w:spacing w:after="0" w:line="240" w:lineRule="auto"/>
        <w:jc w:val="center"/>
        <w:rPr>
          <w:b/>
          <w:sz w:val="20"/>
          <w:u w:val="single"/>
        </w:rPr>
      </w:pPr>
    </w:p>
    <w:p w:rsidR="007876EB" w:rsidRDefault="007876EB" w:rsidP="007876E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The base compensation for attorney’s time, attorney’s staff time and expenses per case shall be as follows: </w:t>
      </w:r>
    </w:p>
    <w:p w:rsidR="007876EB" w:rsidRDefault="007876EB" w:rsidP="007876EB">
      <w:pPr>
        <w:spacing w:after="0" w:line="240" w:lineRule="auto"/>
        <w:rPr>
          <w:sz w:val="20"/>
        </w:rPr>
      </w:pPr>
    </w:p>
    <w:p w:rsidR="007876EB" w:rsidRDefault="007876EB" w:rsidP="007876E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 Dismissal</w:t>
      </w:r>
    </w:p>
    <w:p w:rsidR="007876EB" w:rsidRDefault="007876EB" w:rsidP="007876E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Pre-petition</w:t>
      </w:r>
      <w:r>
        <w:rPr>
          <w:sz w:val="20"/>
        </w:rPr>
        <w:tab/>
      </w:r>
      <w:r>
        <w:rPr>
          <w:sz w:val="20"/>
        </w:rPr>
        <w:tab/>
        <w:t>$100.00</w:t>
      </w:r>
    </w:p>
    <w:p w:rsidR="007876EB" w:rsidRDefault="007876EB" w:rsidP="007876E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Post-petition</w:t>
      </w:r>
      <w:r>
        <w:rPr>
          <w:sz w:val="20"/>
        </w:rPr>
        <w:tab/>
        <w:t>$200.00</w:t>
      </w:r>
    </w:p>
    <w:p w:rsidR="007876EB" w:rsidRDefault="007876EB" w:rsidP="007876E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Pretrial Diversion</w:t>
      </w:r>
      <w:r>
        <w:rPr>
          <w:sz w:val="20"/>
        </w:rPr>
        <w:tab/>
      </w:r>
      <w:r>
        <w:rPr>
          <w:sz w:val="20"/>
        </w:rPr>
        <w:tab/>
        <w:t>$250.00</w:t>
      </w:r>
    </w:p>
    <w:p w:rsidR="007876EB" w:rsidRDefault="007876EB" w:rsidP="007876E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Plea/Placement</w:t>
      </w:r>
      <w:r>
        <w:rPr>
          <w:sz w:val="20"/>
        </w:rPr>
        <w:tab/>
      </w:r>
      <w:r>
        <w:rPr>
          <w:sz w:val="20"/>
        </w:rPr>
        <w:tab/>
        <w:t>$400.00</w:t>
      </w:r>
    </w:p>
    <w:p w:rsidR="007876EB" w:rsidRDefault="007876EB" w:rsidP="007876EB">
      <w:pPr>
        <w:spacing w:after="0" w:line="240" w:lineRule="auto"/>
        <w:rPr>
          <w:sz w:val="20"/>
        </w:rPr>
      </w:pPr>
    </w:p>
    <w:p w:rsidR="007876EB" w:rsidRDefault="007876EB" w:rsidP="007876EB">
      <w:pPr>
        <w:spacing w:after="0" w:line="240" w:lineRule="auto"/>
        <w:jc w:val="both"/>
        <w:rPr>
          <w:sz w:val="20"/>
        </w:rPr>
      </w:pPr>
      <w:r>
        <w:rPr>
          <w:sz w:val="20"/>
        </w:rPr>
        <w:t>Compensation for attorney and staff time incurred in excess of the base compensation shall be compensated as follows:</w:t>
      </w:r>
    </w:p>
    <w:p w:rsidR="007876EB" w:rsidRDefault="007876EB" w:rsidP="007876EB">
      <w:pPr>
        <w:spacing w:after="0" w:line="240" w:lineRule="auto"/>
        <w:jc w:val="both"/>
        <w:rPr>
          <w:sz w:val="20"/>
        </w:rPr>
      </w:pPr>
    </w:p>
    <w:p w:rsidR="007876EB" w:rsidRDefault="007876EB" w:rsidP="0078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Attorney compensation shall be at the rate of not less than seventy-five dollars ($75.00) per hour for actual time expended by counsel, and</w:t>
      </w:r>
    </w:p>
    <w:p w:rsidR="007876EB" w:rsidRDefault="007876EB" w:rsidP="0078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Staff time shall be compensated at the rate of not less than twenty-five dollars ($25.00) per hour for actual time expended by counsel’s staff.</w:t>
      </w:r>
    </w:p>
    <w:p w:rsidR="007876EB" w:rsidRDefault="007876EB" w:rsidP="007876EB">
      <w:pPr>
        <w:spacing w:after="0" w:line="240" w:lineRule="auto"/>
        <w:jc w:val="both"/>
        <w:rPr>
          <w:sz w:val="20"/>
        </w:rPr>
      </w:pPr>
    </w:p>
    <w:p w:rsidR="007876EB" w:rsidRDefault="007876EB" w:rsidP="007876EB">
      <w:pPr>
        <w:spacing w:after="0" w:line="240" w:lineRule="auto"/>
        <w:jc w:val="both"/>
        <w:rPr>
          <w:sz w:val="20"/>
        </w:rPr>
      </w:pPr>
      <w:r>
        <w:rPr>
          <w:sz w:val="20"/>
        </w:rPr>
        <w:t>Expenses shall be reimbursed as provided below.</w:t>
      </w:r>
    </w:p>
    <w:p w:rsidR="00CF7315" w:rsidRDefault="00CF7315"/>
    <w:sectPr w:rsidR="00CF7315" w:rsidSect="00CF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1CC"/>
    <w:multiLevelType w:val="hybridMultilevel"/>
    <w:tmpl w:val="2364FA64"/>
    <w:lvl w:ilvl="0" w:tplc="1FF2EA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40D85"/>
    <w:multiLevelType w:val="hybridMultilevel"/>
    <w:tmpl w:val="69F8CD7E"/>
    <w:lvl w:ilvl="0" w:tplc="6302CA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6EB"/>
    <w:rsid w:val="00025C9E"/>
    <w:rsid w:val="0047329B"/>
    <w:rsid w:val="00692640"/>
    <w:rsid w:val="007876EB"/>
    <w:rsid w:val="00CF7315"/>
    <w:rsid w:val="00F8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EB"/>
    <w:pPr>
      <w:spacing w:after="200"/>
      <w:jc w:val="left"/>
    </w:pPr>
    <w:rPr>
      <w:rFonts w:ascii="Arial" w:hAnsi="Arial"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State of Texas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jlieurance</dc:creator>
  <cp:keywords/>
  <dc:description/>
  <cp:lastModifiedBy>jlieurance</cp:lastModifiedBy>
  <cp:revision>1</cp:revision>
  <dcterms:created xsi:type="dcterms:W3CDTF">2010-11-30T17:06:00Z</dcterms:created>
  <dcterms:modified xsi:type="dcterms:W3CDTF">2010-11-30T17:07:00Z</dcterms:modified>
</cp:coreProperties>
</file>